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662" w:rsidRPr="00D10662" w:rsidRDefault="00150C7A" w:rsidP="00D10662">
      <w:pPr>
        <w:spacing w:line="360" w:lineRule="auto"/>
        <w:rPr>
          <w:rFonts w:ascii="Arial" w:hAnsi="Arial" w:cs="Arial"/>
          <w:b/>
          <w:sz w:val="36"/>
        </w:rPr>
      </w:pPr>
      <w:r w:rsidRPr="00150C7A">
        <w:rPr>
          <w:rFonts w:ascii="Arial" w:hAnsi="Arial" w:cs="Arial"/>
          <w:b/>
          <w:sz w:val="36"/>
        </w:rPr>
        <w:t>PROSEC Symposium 20</w:t>
      </w:r>
      <w:r w:rsidR="00D10662">
        <w:rPr>
          <w:rFonts w:ascii="Arial" w:hAnsi="Arial" w:cs="Arial"/>
          <w:b/>
          <w:sz w:val="36"/>
        </w:rPr>
        <w:t xml:space="preserve">20 </w:t>
      </w:r>
      <w:r w:rsidR="00D10662" w:rsidRPr="00D10662">
        <w:rPr>
          <w:rFonts w:ascii="Arial" w:hAnsi="Arial" w:cs="Arial"/>
          <w:b/>
          <w:sz w:val="36"/>
        </w:rPr>
        <w:t>– keramische Implantologie und metallfreie Prothetik im Fokus</w:t>
      </w:r>
    </w:p>
    <w:p w:rsidR="00C12823" w:rsidRPr="00DA47FF" w:rsidRDefault="00D10662" w:rsidP="00C12823">
      <w:pPr>
        <w:spacing w:line="360" w:lineRule="auto"/>
        <w:jc w:val="both"/>
        <w:rPr>
          <w:rFonts w:ascii="Arial" w:hAnsi="Arial" w:cs="Arial"/>
          <w:b/>
        </w:rPr>
      </w:pPr>
      <w:r w:rsidRPr="00D10662">
        <w:rPr>
          <w:rFonts w:ascii="Arial" w:hAnsi="Arial" w:cs="Arial"/>
          <w:b/>
        </w:rPr>
        <w:t>Sie wollen über den Tellerrand schauen und wissen, welche neuen Möglichkeiten Ihnen die keramische Implantologie und metallfreie Prothetik heute bieten? Dann sind Sie beim PROSEC Symposium am 17. Januar 2020 in Frankfurt genau an der richtigen Adresse. Hier bekommen Sie in konzentrierter Form aktuelle Erkenntnisse und Entwicklungen aus Praxis, Labor und Wissenschaft.</w:t>
      </w:r>
    </w:p>
    <w:p w:rsidR="00D10662" w:rsidRPr="00D10662" w:rsidRDefault="00D10662" w:rsidP="00D10662">
      <w:pPr>
        <w:spacing w:line="360" w:lineRule="auto"/>
        <w:jc w:val="both"/>
        <w:rPr>
          <w:rFonts w:ascii="Arial" w:hAnsi="Arial" w:cs="Arial"/>
        </w:rPr>
      </w:pPr>
      <w:r w:rsidRPr="00D10662">
        <w:rPr>
          <w:rFonts w:ascii="Arial" w:hAnsi="Arial" w:cs="Arial"/>
        </w:rPr>
        <w:t>Unter der Leitung von Prof. Dr. Dr. h.c. Strub geben namhafte Referenten wie Prof. Dr. Dr. Wilfried Wagner, Prof. Dr. Florian Beuer und Dr. Christian Wesemann ihr Wissen weiter, um Ihre Keramikkompetenz zu fördern. Dabei werden die aktuellen Möglichkeiten für einen digitalen Workflow in der keramischen Implantologie präsentiert. Über die Fremdkörperunverträglichkeit am Beispiel des Titans, die unterschiedlichen Immunreaktionen auf Titan und Zirkondioxid sowie die momentanen diagnostischen Möglichkeiten referieren Dr. Volker von Baehr und Dr. Elisabeth Jacobi-</w:t>
      </w:r>
      <w:proofErr w:type="spellStart"/>
      <w:r w:rsidRPr="00D10662">
        <w:rPr>
          <w:rFonts w:ascii="Arial" w:hAnsi="Arial" w:cs="Arial"/>
        </w:rPr>
        <w:t>Gresser</w:t>
      </w:r>
      <w:proofErr w:type="spellEnd"/>
      <w:r w:rsidRPr="00D10662">
        <w:rPr>
          <w:rFonts w:ascii="Arial" w:hAnsi="Arial" w:cs="Arial"/>
        </w:rPr>
        <w:t>.</w:t>
      </w:r>
    </w:p>
    <w:p w:rsidR="00D10662" w:rsidRPr="00D10662" w:rsidRDefault="00D10662" w:rsidP="00D10662">
      <w:pPr>
        <w:spacing w:line="360" w:lineRule="auto"/>
        <w:jc w:val="both"/>
        <w:rPr>
          <w:rFonts w:ascii="Arial" w:hAnsi="Arial" w:cs="Arial"/>
        </w:rPr>
      </w:pPr>
      <w:r w:rsidRPr="00D10662">
        <w:rPr>
          <w:rFonts w:ascii="Arial" w:hAnsi="Arial" w:cs="Arial"/>
        </w:rPr>
        <w:t xml:space="preserve">Die zahntechnische Perspektive über funktionellen und ästhetischen Zahnersatz auf Implantaten beleuchten die Zahntechnikermeister Luc und Patrick Rutten. Iris </w:t>
      </w:r>
      <w:proofErr w:type="spellStart"/>
      <w:r w:rsidRPr="00D10662">
        <w:rPr>
          <w:rFonts w:ascii="Arial" w:hAnsi="Arial" w:cs="Arial"/>
        </w:rPr>
        <w:t>Wälter-Bergob</w:t>
      </w:r>
      <w:proofErr w:type="spellEnd"/>
      <w:r w:rsidRPr="00D10662">
        <w:rPr>
          <w:rFonts w:ascii="Arial" w:hAnsi="Arial" w:cs="Arial"/>
        </w:rPr>
        <w:t xml:space="preserve"> erläutert die Anforderungen und Fallstricke für Dentallabore, die sich aus dem neuen</w:t>
      </w:r>
      <w:r>
        <w:rPr>
          <w:rFonts w:ascii="Arial" w:hAnsi="Arial" w:cs="Arial"/>
        </w:rPr>
        <w:t xml:space="preserve"> Medizinproduktgesetz ergeben.</w:t>
      </w:r>
    </w:p>
    <w:p w:rsidR="00D10662" w:rsidRPr="00D10662" w:rsidRDefault="00D10662" w:rsidP="00D10662">
      <w:pPr>
        <w:spacing w:line="360" w:lineRule="auto"/>
        <w:jc w:val="both"/>
        <w:rPr>
          <w:rFonts w:ascii="Arial" w:hAnsi="Arial" w:cs="Arial"/>
        </w:rPr>
      </w:pPr>
      <w:r w:rsidRPr="00D10662">
        <w:rPr>
          <w:rFonts w:ascii="Arial" w:hAnsi="Arial" w:cs="Arial"/>
        </w:rPr>
        <w:t>Die Teilnehmerinnen und Teilnehmer erhalten nicht nur belastbare Informationen, sondern sind auch dazu eingeladen, die unterschiedlichen Themen mit den anwesenden Experten zu diskutieren.</w:t>
      </w:r>
    </w:p>
    <w:p w:rsidR="00D10662" w:rsidRPr="00D10662" w:rsidRDefault="00D10662" w:rsidP="00D10662">
      <w:pPr>
        <w:spacing w:line="360" w:lineRule="auto"/>
        <w:jc w:val="both"/>
        <w:rPr>
          <w:rFonts w:ascii="Arial" w:hAnsi="Arial" w:cs="Arial"/>
        </w:rPr>
      </w:pPr>
      <w:r w:rsidRPr="00D10662">
        <w:rPr>
          <w:rFonts w:ascii="Arial" w:hAnsi="Arial" w:cs="Arial"/>
        </w:rPr>
        <w:t xml:space="preserve">Das Symposium findet </w:t>
      </w:r>
      <w:r>
        <w:rPr>
          <w:rFonts w:ascii="Arial" w:hAnsi="Arial" w:cs="Arial"/>
        </w:rPr>
        <w:t xml:space="preserve">am 17. Januar </w:t>
      </w:r>
      <w:r w:rsidRPr="00D10662">
        <w:rPr>
          <w:rFonts w:ascii="Arial" w:hAnsi="Arial" w:cs="Arial"/>
        </w:rPr>
        <w:t xml:space="preserve">von 14:30 bis ca. 19:00 im </w:t>
      </w:r>
      <w:proofErr w:type="spellStart"/>
      <w:r w:rsidRPr="00D10662">
        <w:rPr>
          <w:rFonts w:ascii="Arial" w:hAnsi="Arial" w:cs="Arial"/>
        </w:rPr>
        <w:t>Sofitel</w:t>
      </w:r>
      <w:proofErr w:type="spellEnd"/>
      <w:r w:rsidRPr="00D10662">
        <w:rPr>
          <w:rFonts w:ascii="Arial" w:hAnsi="Arial" w:cs="Arial"/>
        </w:rPr>
        <w:t xml:space="preserve"> Frankfurt Opera statt. Interessierte können sich bis zum 20. Dezember</w:t>
      </w:r>
      <w:r w:rsidR="0081535A">
        <w:rPr>
          <w:rFonts w:ascii="Arial" w:hAnsi="Arial" w:cs="Arial"/>
        </w:rPr>
        <w:t xml:space="preserve"> 2019 </w:t>
      </w:r>
      <w:r w:rsidRPr="00D10662">
        <w:rPr>
          <w:rFonts w:ascii="Arial" w:hAnsi="Arial" w:cs="Arial"/>
        </w:rPr>
        <w:t xml:space="preserve">online unter </w:t>
      </w:r>
      <w:r w:rsidRPr="0081535A">
        <w:rPr>
          <w:rFonts w:ascii="Arial" w:hAnsi="Arial" w:cs="Arial"/>
          <w:color w:val="9F0048"/>
        </w:rPr>
        <w:t>www.prosec.network/symp20</w:t>
      </w:r>
      <w:r w:rsidRPr="00D10662">
        <w:rPr>
          <w:rFonts w:ascii="Arial" w:hAnsi="Arial" w:cs="Arial"/>
        </w:rPr>
        <w:t xml:space="preserve"> anmelden. </w:t>
      </w:r>
    </w:p>
    <w:p w:rsidR="00206136" w:rsidRPr="00DA47FF" w:rsidRDefault="00D10662" w:rsidP="00D10662">
      <w:pPr>
        <w:spacing w:line="360" w:lineRule="auto"/>
        <w:jc w:val="both"/>
        <w:rPr>
          <w:rFonts w:ascii="Arial" w:hAnsi="Arial" w:cs="Arial"/>
        </w:rPr>
      </w:pPr>
      <w:r w:rsidRPr="00D10662">
        <w:rPr>
          <w:rFonts w:ascii="Arial" w:hAnsi="Arial" w:cs="Arial"/>
        </w:rPr>
        <w:t>Die Teilnehmer erhalten 5 Fortbildungspunkte.</w:t>
      </w:r>
    </w:p>
    <w:p w:rsidR="00150C7A" w:rsidRPr="0081535A" w:rsidRDefault="00150C7A" w:rsidP="00150C7A">
      <w:pPr>
        <w:spacing w:line="360" w:lineRule="auto"/>
        <w:jc w:val="both"/>
        <w:rPr>
          <w:rFonts w:ascii="Arial" w:hAnsi="Arial" w:cs="Arial"/>
          <w:color w:val="9F0048"/>
        </w:rPr>
      </w:pPr>
      <w:r w:rsidRPr="00DA47FF">
        <w:rPr>
          <w:rFonts w:ascii="Arial" w:hAnsi="Arial" w:cs="Arial"/>
        </w:rPr>
        <w:t>Weitere Informationen zu PROSEC und dem Symposium 20</w:t>
      </w:r>
      <w:r w:rsidR="00455984">
        <w:rPr>
          <w:rFonts w:ascii="Arial" w:hAnsi="Arial" w:cs="Arial"/>
        </w:rPr>
        <w:t>20</w:t>
      </w:r>
      <w:r w:rsidRPr="00DA47FF">
        <w:rPr>
          <w:rFonts w:ascii="Arial" w:hAnsi="Arial" w:cs="Arial"/>
        </w:rPr>
        <w:t xml:space="preserve">: </w:t>
      </w:r>
      <w:hyperlink r:id="rId6" w:history="1">
        <w:r w:rsidRPr="0081535A">
          <w:rPr>
            <w:rFonts w:ascii="Arial" w:hAnsi="Arial" w:cs="Arial"/>
            <w:color w:val="9F0048"/>
          </w:rPr>
          <w:t>www.prosec.network</w:t>
        </w:r>
      </w:hyperlink>
    </w:p>
    <w:p w:rsidR="00150C7A" w:rsidRPr="00DA47FF" w:rsidRDefault="00455984" w:rsidP="00150C7A">
      <w:pPr>
        <w:spacing w:line="360" w:lineRule="auto"/>
        <w:jc w:val="both"/>
        <w:rPr>
          <w:rFonts w:ascii="Arial" w:hAnsi="Arial" w:cs="Arial"/>
        </w:rPr>
      </w:pPr>
      <w:r>
        <w:rPr>
          <w:rFonts w:ascii="Arial" w:hAnsi="Arial" w:cs="Arial"/>
        </w:rPr>
        <w:t xml:space="preserve">*** </w:t>
      </w:r>
      <w:bookmarkStart w:id="0" w:name="_GoBack"/>
      <w:bookmarkEnd w:id="0"/>
    </w:p>
    <w:p w:rsidR="003D1395" w:rsidRDefault="00150C7A" w:rsidP="00150C7A">
      <w:pPr>
        <w:spacing w:line="360" w:lineRule="auto"/>
        <w:jc w:val="both"/>
        <w:rPr>
          <w:rFonts w:ascii="Arial" w:hAnsi="Arial" w:cs="Arial"/>
        </w:rPr>
      </w:pPr>
      <w:r w:rsidRPr="00DA47FF">
        <w:rPr>
          <w:rFonts w:ascii="Arial" w:hAnsi="Arial" w:cs="Arial"/>
        </w:rPr>
        <w:t xml:space="preserve">Hinweis für Medienvertreter: Sie sind zur Teilnahme am PROSEC Symposium herzlich eingeladen. Melden Sie sich mit einer formlosen E-Mail an </w:t>
      </w:r>
      <w:proofErr w:type="spellStart"/>
      <w:r w:rsidR="00DA47FF" w:rsidRPr="0081535A">
        <w:rPr>
          <w:rFonts w:ascii="Arial" w:hAnsi="Arial" w:cs="Arial"/>
          <w:color w:val="9F0048"/>
        </w:rPr>
        <w:t>b.wolber@</w:t>
      </w:r>
      <w:r w:rsidR="0081535A" w:rsidRPr="0081535A">
        <w:rPr>
          <w:rFonts w:ascii="Arial" w:hAnsi="Arial" w:cs="Arial"/>
          <w:color w:val="9F0048"/>
        </w:rPr>
        <w:t>prosec.network</w:t>
      </w:r>
      <w:proofErr w:type="spellEnd"/>
    </w:p>
    <w:p w:rsidR="00C12823" w:rsidRDefault="00C12823">
      <w:pPr>
        <w:rPr>
          <w:rFonts w:ascii="Arial" w:hAnsi="Arial" w:cs="Arial"/>
          <w:b/>
        </w:rPr>
      </w:pPr>
      <w:r>
        <w:rPr>
          <w:rFonts w:ascii="Arial" w:hAnsi="Arial" w:cs="Arial"/>
          <w:b/>
        </w:rPr>
        <w:br w:type="page"/>
      </w:r>
    </w:p>
    <w:p w:rsidR="00C12823" w:rsidRPr="00874E1B" w:rsidRDefault="00C12823" w:rsidP="00C12823">
      <w:pPr>
        <w:spacing w:line="360" w:lineRule="auto"/>
        <w:rPr>
          <w:rFonts w:ascii="Arial" w:hAnsi="Arial" w:cs="Arial"/>
          <w:b/>
          <w:lang w:val="en-GB"/>
        </w:rPr>
      </w:pPr>
      <w:proofErr w:type="spellStart"/>
      <w:r w:rsidRPr="00874E1B">
        <w:rPr>
          <w:rFonts w:ascii="Arial" w:hAnsi="Arial" w:cs="Arial"/>
          <w:b/>
          <w:lang w:val="en-GB"/>
        </w:rPr>
        <w:lastRenderedPageBreak/>
        <w:t>Fotos</w:t>
      </w:r>
      <w:proofErr w:type="spellEnd"/>
      <w:r w:rsidRPr="00874E1B">
        <w:rPr>
          <w:rFonts w:ascii="Arial" w:hAnsi="Arial" w:cs="Arial"/>
          <w:b/>
          <w:lang w:val="en-GB"/>
        </w:rPr>
        <w:t>:</w:t>
      </w:r>
    </w:p>
    <w:p w:rsidR="00C12823" w:rsidRPr="00874E1B" w:rsidRDefault="00031038" w:rsidP="00643039">
      <w:pPr>
        <w:tabs>
          <w:tab w:val="left" w:pos="4962"/>
        </w:tabs>
        <w:spacing w:line="360" w:lineRule="auto"/>
        <w:rPr>
          <w:rFonts w:ascii="Arial" w:hAnsi="Arial" w:cs="Arial"/>
          <w:lang w:val="en-GB"/>
        </w:rPr>
      </w:pPr>
      <w:r>
        <w:rPr>
          <w:noProof/>
          <w:lang w:eastAsia="de-DE"/>
        </w:rPr>
        <w:drawing>
          <wp:inline distT="0" distB="0" distL="0" distR="0" wp14:anchorId="0742B7DE" wp14:editId="3C27E970">
            <wp:extent cx="2276475" cy="183832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276475" cy="1838325"/>
                    </a:xfrm>
                    <a:prstGeom prst="rect">
                      <a:avLst/>
                    </a:prstGeom>
                  </pic:spPr>
                </pic:pic>
              </a:graphicData>
            </a:graphic>
          </wp:inline>
        </w:drawing>
      </w:r>
      <w:r w:rsidR="00C12823" w:rsidRPr="00874E1B">
        <w:rPr>
          <w:rFonts w:ascii="Arial" w:hAnsi="Arial" w:cs="Arial"/>
          <w:lang w:val="en-GB"/>
        </w:rPr>
        <w:t xml:space="preserve"> </w:t>
      </w:r>
      <w:r w:rsidR="00C12823" w:rsidRPr="00874E1B">
        <w:rPr>
          <w:rFonts w:ascii="Arial" w:hAnsi="Arial" w:cs="Arial"/>
          <w:lang w:val="en-GB"/>
        </w:rPr>
        <w:tab/>
      </w:r>
      <w:r>
        <w:rPr>
          <w:noProof/>
          <w:lang w:eastAsia="de-DE"/>
        </w:rPr>
        <w:drawing>
          <wp:inline distT="0" distB="0" distL="0" distR="0" wp14:anchorId="4E007EF0" wp14:editId="576CA265">
            <wp:extent cx="1352550" cy="1390331"/>
            <wp:effectExtent l="0" t="0" r="0" b="63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74917" cy="1413323"/>
                    </a:xfrm>
                    <a:prstGeom prst="rect">
                      <a:avLst/>
                    </a:prstGeom>
                  </pic:spPr>
                </pic:pic>
              </a:graphicData>
            </a:graphic>
          </wp:inline>
        </w:drawing>
      </w:r>
    </w:p>
    <w:p w:rsidR="00C12823" w:rsidRDefault="00643039" w:rsidP="00643039">
      <w:pPr>
        <w:tabs>
          <w:tab w:val="left" w:pos="4962"/>
        </w:tabs>
        <w:spacing w:line="360" w:lineRule="auto"/>
        <w:rPr>
          <w:rFonts w:ascii="Arial" w:hAnsi="Arial" w:cs="Arial"/>
          <w:lang w:val="en-GB"/>
        </w:rPr>
      </w:pPr>
      <w:r w:rsidRPr="00643039">
        <w:rPr>
          <w:rFonts w:ascii="Arial" w:hAnsi="Arial" w:cs="Arial"/>
          <w:lang w:val="en-GB"/>
        </w:rPr>
        <w:t>PROSEC-Symp</w:t>
      </w:r>
      <w:r w:rsidR="00031038">
        <w:rPr>
          <w:rFonts w:ascii="Arial" w:hAnsi="Arial" w:cs="Arial"/>
          <w:lang w:val="en-GB"/>
        </w:rPr>
        <w:t>20</w:t>
      </w:r>
      <w:r w:rsidR="00C12823" w:rsidRPr="00643039">
        <w:rPr>
          <w:rFonts w:ascii="Arial" w:hAnsi="Arial" w:cs="Arial"/>
          <w:lang w:val="en-GB"/>
        </w:rPr>
        <w:t xml:space="preserve">.jpg </w:t>
      </w:r>
      <w:r w:rsidR="00C12823" w:rsidRPr="00643039">
        <w:rPr>
          <w:rFonts w:ascii="Arial" w:hAnsi="Arial" w:cs="Arial"/>
          <w:lang w:val="en-GB"/>
        </w:rPr>
        <w:tab/>
      </w:r>
      <w:r w:rsidR="009566A9" w:rsidRPr="00643039">
        <w:rPr>
          <w:rFonts w:ascii="Arial" w:hAnsi="Arial" w:cs="Arial"/>
          <w:lang w:val="en-GB"/>
        </w:rPr>
        <w:t>PROSEC-Symp</w:t>
      </w:r>
      <w:r w:rsidR="00455984">
        <w:rPr>
          <w:rFonts w:ascii="Arial" w:hAnsi="Arial" w:cs="Arial"/>
          <w:lang w:val="en-GB"/>
        </w:rPr>
        <w:t>20</w:t>
      </w:r>
      <w:r w:rsidR="009566A9" w:rsidRPr="00643039">
        <w:rPr>
          <w:rFonts w:ascii="Arial" w:hAnsi="Arial" w:cs="Arial"/>
          <w:lang w:val="en-GB"/>
        </w:rPr>
        <w:t>_qr-code</w:t>
      </w:r>
      <w:r w:rsidR="00C12823" w:rsidRPr="00643039">
        <w:rPr>
          <w:rFonts w:ascii="Arial" w:hAnsi="Arial" w:cs="Arial"/>
          <w:lang w:val="en-GB"/>
        </w:rPr>
        <w:t>.</w:t>
      </w:r>
      <w:r w:rsidR="009566A9" w:rsidRPr="00643039">
        <w:rPr>
          <w:rFonts w:ascii="Arial" w:hAnsi="Arial" w:cs="Arial"/>
          <w:lang w:val="en-GB"/>
        </w:rPr>
        <w:t>png</w:t>
      </w:r>
    </w:p>
    <w:p w:rsidR="00643039" w:rsidRDefault="00643039" w:rsidP="00643039">
      <w:pPr>
        <w:tabs>
          <w:tab w:val="left" w:pos="4962"/>
        </w:tabs>
        <w:spacing w:line="360" w:lineRule="auto"/>
        <w:rPr>
          <w:rFonts w:ascii="Arial" w:hAnsi="Arial" w:cs="Arial"/>
          <w:lang w:val="en-GB"/>
        </w:rPr>
      </w:pPr>
    </w:p>
    <w:p w:rsidR="00643039" w:rsidRDefault="00031038" w:rsidP="00643039">
      <w:pPr>
        <w:tabs>
          <w:tab w:val="left" w:pos="4962"/>
        </w:tabs>
        <w:spacing w:line="360" w:lineRule="auto"/>
        <w:rPr>
          <w:rFonts w:ascii="Arial" w:hAnsi="Arial" w:cs="Arial"/>
          <w:lang w:val="en-GB"/>
        </w:rPr>
      </w:pPr>
      <w:r>
        <w:rPr>
          <w:noProof/>
          <w:lang w:eastAsia="de-DE"/>
        </w:rPr>
        <w:drawing>
          <wp:inline distT="0" distB="0" distL="0" distR="0" wp14:anchorId="22E33C00" wp14:editId="5CDBDF3F">
            <wp:extent cx="2898134" cy="983615"/>
            <wp:effectExtent l="0" t="0" r="0" b="698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31961" cy="995096"/>
                    </a:xfrm>
                    <a:prstGeom prst="rect">
                      <a:avLst/>
                    </a:prstGeom>
                  </pic:spPr>
                </pic:pic>
              </a:graphicData>
            </a:graphic>
          </wp:inline>
        </w:drawing>
      </w:r>
      <w:r w:rsidR="00643039">
        <w:rPr>
          <w:rFonts w:ascii="Arial" w:hAnsi="Arial" w:cs="Arial"/>
          <w:lang w:val="en-GB"/>
        </w:rPr>
        <w:tab/>
      </w:r>
      <w:r>
        <w:rPr>
          <w:rFonts w:ascii="Arial" w:hAnsi="Arial" w:cs="Arial"/>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3pt;height:38.25pt">
            <v:imagedata r:id="rId10" o:title="PROSEC-Logo_RGB"/>
          </v:shape>
        </w:pict>
      </w:r>
    </w:p>
    <w:p w:rsidR="00643039" w:rsidRDefault="00643039" w:rsidP="00643039">
      <w:pPr>
        <w:tabs>
          <w:tab w:val="left" w:pos="4962"/>
        </w:tabs>
        <w:spacing w:line="360" w:lineRule="auto"/>
        <w:rPr>
          <w:rFonts w:ascii="Arial" w:hAnsi="Arial" w:cs="Arial"/>
          <w:lang w:val="en-GB"/>
        </w:rPr>
      </w:pPr>
      <w:r w:rsidRPr="00643039">
        <w:rPr>
          <w:rFonts w:ascii="Arial" w:hAnsi="Arial" w:cs="Arial"/>
          <w:lang w:val="en-GB"/>
        </w:rPr>
        <w:t>PROSEC-Symp</w:t>
      </w:r>
      <w:r w:rsidR="00455984">
        <w:rPr>
          <w:rFonts w:ascii="Arial" w:hAnsi="Arial" w:cs="Arial"/>
          <w:lang w:val="en-GB"/>
        </w:rPr>
        <w:t>20</w:t>
      </w:r>
      <w:r w:rsidRPr="00643039">
        <w:rPr>
          <w:rFonts w:ascii="Arial" w:hAnsi="Arial" w:cs="Arial"/>
          <w:lang w:val="en-GB"/>
        </w:rPr>
        <w:t>_Skyline</w:t>
      </w:r>
      <w:r>
        <w:rPr>
          <w:rFonts w:ascii="Arial" w:hAnsi="Arial" w:cs="Arial"/>
          <w:lang w:val="en-GB"/>
        </w:rPr>
        <w:t>.jpg</w:t>
      </w:r>
      <w:r>
        <w:rPr>
          <w:rFonts w:ascii="Arial" w:hAnsi="Arial" w:cs="Arial"/>
          <w:lang w:val="en-GB"/>
        </w:rPr>
        <w:tab/>
      </w:r>
      <w:r w:rsidRPr="00643039">
        <w:rPr>
          <w:rFonts w:ascii="Arial" w:hAnsi="Arial" w:cs="Arial"/>
          <w:lang w:val="en-GB"/>
        </w:rPr>
        <w:t>PROSEC-Logo</w:t>
      </w:r>
      <w:r>
        <w:rPr>
          <w:rFonts w:ascii="Arial" w:hAnsi="Arial" w:cs="Arial"/>
          <w:lang w:val="en-GB"/>
        </w:rPr>
        <w:t>.jpg</w:t>
      </w:r>
    </w:p>
    <w:p w:rsidR="00643039" w:rsidRDefault="00643039" w:rsidP="00643039">
      <w:pPr>
        <w:tabs>
          <w:tab w:val="left" w:pos="4962"/>
        </w:tabs>
        <w:spacing w:line="360" w:lineRule="auto"/>
        <w:rPr>
          <w:rFonts w:ascii="Arial" w:hAnsi="Arial" w:cs="Arial"/>
          <w:lang w:val="en-GB"/>
        </w:rPr>
      </w:pPr>
    </w:p>
    <w:p w:rsidR="00643039" w:rsidRPr="00643039" w:rsidRDefault="00643039" w:rsidP="00643039">
      <w:pPr>
        <w:tabs>
          <w:tab w:val="left" w:pos="4962"/>
        </w:tabs>
        <w:spacing w:line="360" w:lineRule="auto"/>
        <w:rPr>
          <w:rFonts w:ascii="Arial" w:hAnsi="Arial" w:cs="Arial"/>
          <w:lang w:val="en-GB"/>
        </w:rPr>
      </w:pPr>
    </w:p>
    <w:p w:rsidR="00C12823" w:rsidRPr="00C12823" w:rsidRDefault="00C12823" w:rsidP="00C12823">
      <w:pPr>
        <w:spacing w:line="360" w:lineRule="auto"/>
        <w:rPr>
          <w:rFonts w:ascii="Arial" w:hAnsi="Arial" w:cs="Arial"/>
          <w:b/>
        </w:rPr>
      </w:pPr>
      <w:r w:rsidRPr="00C12823">
        <w:rPr>
          <w:rFonts w:ascii="Arial" w:hAnsi="Arial" w:cs="Arial"/>
          <w:b/>
        </w:rPr>
        <w:t>Über PROSEC:</w:t>
      </w:r>
    </w:p>
    <w:p w:rsidR="00945BD7" w:rsidRPr="00945BD7" w:rsidRDefault="00945BD7" w:rsidP="00945BD7">
      <w:pPr>
        <w:spacing w:line="360" w:lineRule="auto"/>
        <w:rPr>
          <w:rFonts w:ascii="Arial" w:hAnsi="Arial" w:cs="Arial"/>
        </w:rPr>
      </w:pPr>
      <w:r w:rsidRPr="00945BD7">
        <w:rPr>
          <w:rFonts w:ascii="Arial" w:hAnsi="Arial" w:cs="Arial"/>
        </w:rPr>
        <w:t>PROSEC ist ein interdisziplinäres und interprofessionelles unabhängiges Spezialisten-Netzwerk für Wissenschaft und Fortbildung auf dem Gebiet der keramischen oder metallfreien dentalen Implantologie und Prothetik.</w:t>
      </w:r>
      <w:r w:rsidR="00455984">
        <w:rPr>
          <w:rFonts w:ascii="Arial" w:hAnsi="Arial" w:cs="Arial"/>
        </w:rPr>
        <w:t xml:space="preserve"> </w:t>
      </w:r>
      <w:r w:rsidRPr="00945BD7">
        <w:rPr>
          <w:rFonts w:ascii="Arial" w:hAnsi="Arial" w:cs="Arial"/>
        </w:rPr>
        <w:t xml:space="preserve">Als Weiterentwicklung der modernen Implantologie </w:t>
      </w:r>
      <w:proofErr w:type="gramStart"/>
      <w:r w:rsidRPr="00945BD7">
        <w:rPr>
          <w:rFonts w:ascii="Arial" w:hAnsi="Arial" w:cs="Arial"/>
        </w:rPr>
        <w:t>steht</w:t>
      </w:r>
      <w:proofErr w:type="gramEnd"/>
      <w:r w:rsidRPr="00945BD7">
        <w:rPr>
          <w:rFonts w:ascii="Arial" w:hAnsi="Arial" w:cs="Arial"/>
        </w:rPr>
        <w:t xml:space="preserve"> dabei die vollkeramische Implantologie und damit die vollkommen metallfreie Versorgung im Mittelpunkt.</w:t>
      </w:r>
    </w:p>
    <w:p w:rsidR="00945BD7" w:rsidRPr="00945BD7" w:rsidRDefault="00945BD7" w:rsidP="00945BD7">
      <w:pPr>
        <w:spacing w:line="360" w:lineRule="auto"/>
        <w:rPr>
          <w:rFonts w:ascii="Arial" w:hAnsi="Arial" w:cs="Arial"/>
        </w:rPr>
      </w:pPr>
      <w:r w:rsidRPr="00945BD7">
        <w:rPr>
          <w:rFonts w:ascii="Arial" w:hAnsi="Arial" w:cs="Arial"/>
        </w:rPr>
        <w:t>Die von PROSEC initiierte interdisziplinäre Zusammenarbeit zwischen Wissenschaftlern und Anwendern wird dabei helfen, die klinischen Vorteile keramischer Materialien aufzuzeigen und zuverlässige Standards zu schaffen.</w:t>
      </w:r>
    </w:p>
    <w:sectPr w:rsidR="00945BD7" w:rsidRPr="00945BD7">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823" w:rsidRDefault="00C12823" w:rsidP="00C12823">
      <w:pPr>
        <w:spacing w:after="0" w:line="240" w:lineRule="auto"/>
      </w:pPr>
      <w:r>
        <w:separator/>
      </w:r>
    </w:p>
  </w:endnote>
  <w:endnote w:type="continuationSeparator" w:id="0">
    <w:p w:rsidR="00C12823" w:rsidRDefault="00C12823" w:rsidP="00C12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823" w:rsidRPr="00C12823" w:rsidRDefault="00031038" w:rsidP="00C12823">
    <w:pPr>
      <w:pStyle w:val="Fuzeile"/>
      <w:jc w:val="right"/>
    </w:pPr>
    <w:r>
      <w:rPr>
        <w:noProof/>
        <w:lang w:eastAsia="de-DE"/>
      </w:rPr>
      <w:drawing>
        <wp:anchor distT="0" distB="0" distL="114300" distR="114300" simplePos="0" relativeHeight="251660288" behindDoc="0" locked="0" layoutInCell="1" allowOverlap="1" wp14:anchorId="5C07555F" wp14:editId="20630EA8">
          <wp:simplePos x="0" y="0"/>
          <wp:positionH relativeFrom="column">
            <wp:posOffset>4224654</wp:posOffset>
          </wp:positionH>
          <wp:positionV relativeFrom="paragraph">
            <wp:posOffset>-118109</wp:posOffset>
          </wp:positionV>
          <wp:extent cx="1685925" cy="437386"/>
          <wp:effectExtent l="0" t="0" r="0" b="1270"/>
          <wp:wrapNone/>
          <wp:docPr id="1" name="Grafik 1" descr="C:\Users\wolber-bi\AppData\Local\Microsoft\Windows\INetCache\Content.Word\PROSEC-Log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olber-bi\AppData\Local\Microsoft\Windows\INetCache\Content.Word\PROSEC-Logo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0684" cy="443809"/>
                  </a:xfrm>
                  <a:prstGeom prst="rect">
                    <a:avLst/>
                  </a:prstGeom>
                  <a:noFill/>
                  <a:ln>
                    <a:noFill/>
                  </a:ln>
                </pic:spPr>
              </pic:pic>
            </a:graphicData>
          </a:graphic>
          <wp14:sizeRelH relativeFrom="page">
            <wp14:pctWidth>0</wp14:pctWidth>
          </wp14:sizeRelH>
          <wp14:sizeRelV relativeFrom="page">
            <wp14:pctHeight>0</wp14:pctHeight>
          </wp14:sizeRelV>
        </wp:anchor>
      </w:drawing>
    </w:r>
    <w:r w:rsidR="00C12823">
      <w:rPr>
        <w:noProof/>
        <w:lang w:eastAsia="de-DE"/>
      </w:rPr>
      <mc:AlternateContent>
        <mc:Choice Requires="wps">
          <w:drawing>
            <wp:anchor distT="0" distB="0" distL="0" distR="0" simplePos="0" relativeHeight="251659264" behindDoc="0" locked="0" layoutInCell="1" allowOverlap="1" wp14:anchorId="65A589B1" wp14:editId="1AA037A6">
              <wp:simplePos x="0" y="0"/>
              <wp:positionH relativeFrom="page">
                <wp:posOffset>1124585</wp:posOffset>
              </wp:positionH>
              <wp:positionV relativeFrom="page">
                <wp:posOffset>10099675</wp:posOffset>
              </wp:positionV>
              <wp:extent cx="469265" cy="145415"/>
              <wp:effectExtent l="0" t="0" r="0" b="0"/>
              <wp:wrapTopAndBottom/>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2823" w:rsidRPr="00CE68DB" w:rsidRDefault="00C12823" w:rsidP="00C12823">
                          <w:pPr>
                            <w:pStyle w:val="Fuzeile"/>
                            <w:rPr>
                              <w:rFonts w:ascii="Arial" w:hAnsi="Arial" w:cs="Arial"/>
                              <w:sz w:val="20"/>
                              <w:szCs w:val="20"/>
                            </w:rPr>
                          </w:pPr>
                          <w:r w:rsidRPr="00CE68DB">
                            <w:rPr>
                              <w:rStyle w:val="Seitenzahl"/>
                              <w:rFonts w:ascii="Arial" w:hAnsi="Arial" w:cs="Arial"/>
                              <w:sz w:val="20"/>
                              <w:szCs w:val="20"/>
                            </w:rPr>
                            <w:fldChar w:fldCharType="begin"/>
                          </w:r>
                          <w:r w:rsidRPr="00CE68DB">
                            <w:rPr>
                              <w:rStyle w:val="Seitenzahl"/>
                              <w:rFonts w:ascii="Arial" w:hAnsi="Arial" w:cs="Arial"/>
                              <w:sz w:val="20"/>
                              <w:szCs w:val="20"/>
                            </w:rPr>
                            <w:instrText xml:space="preserve"> PAGE </w:instrText>
                          </w:r>
                          <w:r w:rsidRPr="00CE68DB">
                            <w:rPr>
                              <w:rStyle w:val="Seitenzahl"/>
                              <w:rFonts w:ascii="Arial" w:hAnsi="Arial" w:cs="Arial"/>
                              <w:sz w:val="20"/>
                              <w:szCs w:val="20"/>
                            </w:rPr>
                            <w:fldChar w:fldCharType="separate"/>
                          </w:r>
                          <w:r w:rsidR="00455984">
                            <w:rPr>
                              <w:rStyle w:val="Seitenzahl"/>
                              <w:rFonts w:ascii="Arial" w:hAnsi="Arial" w:cs="Arial"/>
                              <w:noProof/>
                              <w:sz w:val="20"/>
                              <w:szCs w:val="20"/>
                            </w:rPr>
                            <w:t>2</w:t>
                          </w:r>
                          <w:r w:rsidRPr="00CE68DB">
                            <w:rPr>
                              <w:rStyle w:val="Seitenzahl"/>
                              <w:rFonts w:ascii="Arial" w:hAnsi="Arial" w:cs="Arial"/>
                              <w:sz w:val="20"/>
                              <w:szCs w:val="20"/>
                            </w:rPr>
                            <w:fldChar w:fldCharType="end"/>
                          </w:r>
                          <w:r w:rsidRPr="00CE68DB">
                            <w:rPr>
                              <w:rStyle w:val="Seitenzahl"/>
                              <w:rFonts w:ascii="Arial" w:hAnsi="Arial" w:cs="Arial"/>
                              <w:sz w:val="20"/>
                              <w:szCs w:val="20"/>
                            </w:rPr>
                            <w:t xml:space="preserve"> / </w:t>
                          </w:r>
                          <w:r w:rsidRPr="00CE68DB">
                            <w:rPr>
                              <w:rStyle w:val="Seitenzahl"/>
                              <w:rFonts w:ascii="Arial" w:hAnsi="Arial" w:cs="Arial"/>
                              <w:sz w:val="20"/>
                              <w:szCs w:val="20"/>
                            </w:rPr>
                            <w:fldChar w:fldCharType="begin"/>
                          </w:r>
                          <w:r w:rsidRPr="00CE68DB">
                            <w:rPr>
                              <w:rStyle w:val="Seitenzahl"/>
                              <w:rFonts w:ascii="Arial" w:hAnsi="Arial" w:cs="Arial"/>
                              <w:sz w:val="20"/>
                              <w:szCs w:val="20"/>
                            </w:rPr>
                            <w:instrText xml:space="preserve"> NUMPAGES \*Arabic </w:instrText>
                          </w:r>
                          <w:r w:rsidRPr="00CE68DB">
                            <w:rPr>
                              <w:rStyle w:val="Seitenzahl"/>
                              <w:rFonts w:ascii="Arial" w:hAnsi="Arial" w:cs="Arial"/>
                              <w:sz w:val="20"/>
                              <w:szCs w:val="20"/>
                            </w:rPr>
                            <w:fldChar w:fldCharType="separate"/>
                          </w:r>
                          <w:r w:rsidR="00455984">
                            <w:rPr>
                              <w:rStyle w:val="Seitenzahl"/>
                              <w:rFonts w:ascii="Arial" w:hAnsi="Arial" w:cs="Arial"/>
                              <w:noProof/>
                              <w:sz w:val="20"/>
                              <w:szCs w:val="20"/>
                            </w:rPr>
                            <w:t>2</w:t>
                          </w:r>
                          <w:r w:rsidRPr="00CE68DB">
                            <w:rPr>
                              <w:rStyle w:val="Seitenzahl"/>
                              <w:rFonts w:ascii="Arial" w:hAnsi="Arial" w:cs="Arial"/>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A589B1" id="_x0000_t202" coordsize="21600,21600" o:spt="202" path="m,l,21600r21600,l21600,xe">
              <v:stroke joinstyle="miter"/>
              <v:path gradientshapeok="t" o:connecttype="rect"/>
            </v:shapetype>
            <v:shape id="Text Box 1" o:spid="_x0000_s1026" type="#_x0000_t202" style="position:absolute;left:0;text-align:left;margin-left:88.55pt;margin-top:795.25pt;width:36.95pt;height:11.4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" stroked="f">
              <v:fill opacity="0"/>
              <v:textbox inset="0,0,0,0">
                <w:txbxContent>
                  <w:p w:rsidR="00C12823" w:rsidRPr="00CE68DB" w:rsidRDefault="00C12823" w:rsidP="00C12823">
                    <w:pPr>
                      <w:pStyle w:val="Fuzeile"/>
                      <w:rPr>
                        <w:rFonts w:ascii="Arial" w:hAnsi="Arial" w:cs="Arial"/>
                        <w:sz w:val="20"/>
                        <w:szCs w:val="20"/>
                      </w:rPr>
                    </w:pPr>
                    <w:r w:rsidRPr="00CE68DB">
                      <w:rPr>
                        <w:rStyle w:val="Seitenzahl"/>
                        <w:rFonts w:ascii="Arial" w:hAnsi="Arial" w:cs="Arial"/>
                        <w:sz w:val="20"/>
                        <w:szCs w:val="20"/>
                      </w:rPr>
                      <w:fldChar w:fldCharType="begin"/>
                    </w:r>
                    <w:r w:rsidRPr="00CE68DB">
                      <w:rPr>
                        <w:rStyle w:val="Seitenzahl"/>
                        <w:rFonts w:ascii="Arial" w:hAnsi="Arial" w:cs="Arial"/>
                        <w:sz w:val="20"/>
                        <w:szCs w:val="20"/>
                      </w:rPr>
                      <w:instrText xml:space="preserve"> PAGE </w:instrText>
                    </w:r>
                    <w:r w:rsidRPr="00CE68DB">
                      <w:rPr>
                        <w:rStyle w:val="Seitenzahl"/>
                        <w:rFonts w:ascii="Arial" w:hAnsi="Arial" w:cs="Arial"/>
                        <w:sz w:val="20"/>
                        <w:szCs w:val="20"/>
                      </w:rPr>
                      <w:fldChar w:fldCharType="separate"/>
                    </w:r>
                    <w:r w:rsidR="00455984">
                      <w:rPr>
                        <w:rStyle w:val="Seitenzahl"/>
                        <w:rFonts w:ascii="Arial" w:hAnsi="Arial" w:cs="Arial"/>
                        <w:noProof/>
                        <w:sz w:val="20"/>
                        <w:szCs w:val="20"/>
                      </w:rPr>
                      <w:t>2</w:t>
                    </w:r>
                    <w:r w:rsidRPr="00CE68DB">
                      <w:rPr>
                        <w:rStyle w:val="Seitenzahl"/>
                        <w:rFonts w:ascii="Arial" w:hAnsi="Arial" w:cs="Arial"/>
                        <w:sz w:val="20"/>
                        <w:szCs w:val="20"/>
                      </w:rPr>
                      <w:fldChar w:fldCharType="end"/>
                    </w:r>
                    <w:r w:rsidRPr="00CE68DB">
                      <w:rPr>
                        <w:rStyle w:val="Seitenzahl"/>
                        <w:rFonts w:ascii="Arial" w:hAnsi="Arial" w:cs="Arial"/>
                        <w:sz w:val="20"/>
                        <w:szCs w:val="20"/>
                      </w:rPr>
                      <w:t xml:space="preserve"> / </w:t>
                    </w:r>
                    <w:r w:rsidRPr="00CE68DB">
                      <w:rPr>
                        <w:rStyle w:val="Seitenzahl"/>
                        <w:rFonts w:ascii="Arial" w:hAnsi="Arial" w:cs="Arial"/>
                        <w:sz w:val="20"/>
                        <w:szCs w:val="20"/>
                      </w:rPr>
                      <w:fldChar w:fldCharType="begin"/>
                    </w:r>
                    <w:r w:rsidRPr="00CE68DB">
                      <w:rPr>
                        <w:rStyle w:val="Seitenzahl"/>
                        <w:rFonts w:ascii="Arial" w:hAnsi="Arial" w:cs="Arial"/>
                        <w:sz w:val="20"/>
                        <w:szCs w:val="20"/>
                      </w:rPr>
                      <w:instrText xml:space="preserve"> NUMPAGES \*Arabic </w:instrText>
                    </w:r>
                    <w:r w:rsidRPr="00CE68DB">
                      <w:rPr>
                        <w:rStyle w:val="Seitenzahl"/>
                        <w:rFonts w:ascii="Arial" w:hAnsi="Arial" w:cs="Arial"/>
                        <w:sz w:val="20"/>
                        <w:szCs w:val="20"/>
                      </w:rPr>
                      <w:fldChar w:fldCharType="separate"/>
                    </w:r>
                    <w:r w:rsidR="00455984">
                      <w:rPr>
                        <w:rStyle w:val="Seitenzahl"/>
                        <w:rFonts w:ascii="Arial" w:hAnsi="Arial" w:cs="Arial"/>
                        <w:noProof/>
                        <w:sz w:val="20"/>
                        <w:szCs w:val="20"/>
                      </w:rPr>
                      <w:t>2</w:t>
                    </w:r>
                    <w:r w:rsidRPr="00CE68DB">
                      <w:rPr>
                        <w:rStyle w:val="Seitenzahl"/>
                        <w:rFonts w:ascii="Arial" w:hAnsi="Arial" w:cs="Arial"/>
                        <w:sz w:val="20"/>
                        <w:szCs w:val="20"/>
                      </w:rPr>
                      <w:fldChar w:fldCharType="end"/>
                    </w:r>
                  </w:p>
                </w:txbxContent>
              </v:textbox>
              <w10:wrap type="topAndBottom"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823" w:rsidRDefault="00C12823" w:rsidP="00C12823">
      <w:pPr>
        <w:spacing w:after="0" w:line="240" w:lineRule="auto"/>
      </w:pPr>
      <w:r>
        <w:separator/>
      </w:r>
    </w:p>
  </w:footnote>
  <w:footnote w:type="continuationSeparator" w:id="0">
    <w:p w:rsidR="00C12823" w:rsidRDefault="00C12823" w:rsidP="00C128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823"/>
    <w:rsid w:val="00031038"/>
    <w:rsid w:val="00150C7A"/>
    <w:rsid w:val="00206136"/>
    <w:rsid w:val="003D1395"/>
    <w:rsid w:val="00455984"/>
    <w:rsid w:val="00643039"/>
    <w:rsid w:val="007448B9"/>
    <w:rsid w:val="0081535A"/>
    <w:rsid w:val="00874E1B"/>
    <w:rsid w:val="00945BD7"/>
    <w:rsid w:val="009566A9"/>
    <w:rsid w:val="009E72A3"/>
    <w:rsid w:val="00BB4915"/>
    <w:rsid w:val="00C12823"/>
    <w:rsid w:val="00D10662"/>
    <w:rsid w:val="00D55C58"/>
    <w:rsid w:val="00DA47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DFAA358F-7465-4DB5-B244-47E05DD03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1282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12823"/>
  </w:style>
  <w:style w:type="paragraph" w:styleId="Fuzeile">
    <w:name w:val="footer"/>
    <w:basedOn w:val="Standard"/>
    <w:link w:val="FuzeileZchn"/>
    <w:unhideWhenUsed/>
    <w:rsid w:val="00C12823"/>
    <w:pPr>
      <w:tabs>
        <w:tab w:val="center" w:pos="4536"/>
        <w:tab w:val="right" w:pos="9072"/>
      </w:tabs>
      <w:spacing w:after="0" w:line="240" w:lineRule="auto"/>
    </w:pPr>
  </w:style>
  <w:style w:type="character" w:customStyle="1" w:styleId="FuzeileZchn">
    <w:name w:val="Fußzeile Zchn"/>
    <w:basedOn w:val="Absatz-Standardschriftart"/>
    <w:link w:val="Fuzeile"/>
    <w:rsid w:val="00C12823"/>
  </w:style>
  <w:style w:type="character" w:styleId="Seitenzahl">
    <w:name w:val="page number"/>
    <w:basedOn w:val="Absatz-Standardschriftart"/>
    <w:rsid w:val="00C12823"/>
  </w:style>
  <w:style w:type="character" w:styleId="Hyperlink">
    <w:name w:val="Hyperlink"/>
    <w:basedOn w:val="Absatz-Standardschriftart"/>
    <w:uiPriority w:val="99"/>
    <w:unhideWhenUsed/>
    <w:rsid w:val="00C12823"/>
    <w:rPr>
      <w:color w:val="0563C1" w:themeColor="hyperlink"/>
      <w:u w:val="single"/>
    </w:rPr>
  </w:style>
  <w:style w:type="paragraph" w:styleId="Sprechblasentext">
    <w:name w:val="Balloon Text"/>
    <w:basedOn w:val="Standard"/>
    <w:link w:val="SprechblasentextZchn"/>
    <w:uiPriority w:val="99"/>
    <w:semiHidden/>
    <w:unhideWhenUsed/>
    <w:rsid w:val="0003103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310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osec.network"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2366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Wolber, Birgit</dc:creator>
  <cp:keywords/>
  <dc:description/>
  <cp:lastModifiedBy>Wolber, Birgit</cp:lastModifiedBy>
  <cp:revision>4</cp:revision>
  <cp:lastPrinted>2019-08-30T07:24:00Z</cp:lastPrinted>
  <dcterms:created xsi:type="dcterms:W3CDTF">2019-08-30T06:27:00Z</dcterms:created>
  <dcterms:modified xsi:type="dcterms:W3CDTF">2019-08-30T08:33:00Z</dcterms:modified>
</cp:coreProperties>
</file>